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063F" w14:textId="76DE2840" w:rsidR="00D20F2D" w:rsidRPr="00D20F2D" w:rsidRDefault="00ED4DE8" w:rsidP="00D20F2D">
      <w:pPr>
        <w:widowControl w:val="0"/>
        <w:autoSpaceDE w:val="0"/>
        <w:autoSpaceDN w:val="0"/>
        <w:adjustRightInd w:val="0"/>
        <w:spacing w:after="240" w:line="200" w:lineRule="atLeast"/>
        <w:jc w:val="center"/>
        <w:rPr>
          <w:rFonts w:cstheme="minorHAnsi"/>
          <w:b/>
          <w:bCs/>
          <w:sz w:val="22"/>
          <w:szCs w:val="22"/>
          <w:u w:val="single"/>
          <w:lang w:val="en-US"/>
        </w:rPr>
      </w:pPr>
      <w:r>
        <w:rPr>
          <w:rFonts w:cstheme="minorHAnsi"/>
          <w:b/>
          <w:bCs/>
          <w:sz w:val="22"/>
          <w:szCs w:val="22"/>
          <w:u w:val="single"/>
          <w:lang w:val="en-US"/>
        </w:rPr>
        <w:t>GDPR and Privacy Notice</w:t>
      </w:r>
    </w:p>
    <w:p w14:paraId="18648DB5" w14:textId="7E8F32AE" w:rsidR="00D20F2D" w:rsidRPr="00D20F2D" w:rsidRDefault="00D20F2D" w:rsidP="00D20F2D">
      <w:pPr>
        <w:widowControl w:val="0"/>
        <w:autoSpaceDE w:val="0"/>
        <w:autoSpaceDN w:val="0"/>
        <w:adjustRightInd w:val="0"/>
        <w:spacing w:after="240" w:line="200" w:lineRule="atLeast"/>
        <w:jc w:val="both"/>
        <w:rPr>
          <w:rFonts w:cstheme="minorHAnsi"/>
          <w:color w:val="353535"/>
          <w:sz w:val="22"/>
          <w:szCs w:val="22"/>
          <w:lang w:val="en-US"/>
        </w:rPr>
      </w:pPr>
      <w:r w:rsidRPr="00D20F2D">
        <w:rPr>
          <w:rFonts w:cstheme="minorHAnsi"/>
          <w:bCs/>
          <w:sz w:val="22"/>
          <w:szCs w:val="22"/>
          <w:lang w:val="en-US"/>
        </w:rPr>
        <w:t xml:space="preserve">On 25 May 2018 the law changed with regard to how </w:t>
      </w:r>
      <w:proofErr w:type="spellStart"/>
      <w:r w:rsidRPr="00D20F2D">
        <w:rPr>
          <w:rFonts w:cstheme="minorHAnsi"/>
          <w:bCs/>
          <w:sz w:val="22"/>
          <w:szCs w:val="22"/>
          <w:lang w:val="en-US"/>
        </w:rPr>
        <w:t>organi</w:t>
      </w:r>
      <w:r>
        <w:rPr>
          <w:rFonts w:cstheme="minorHAnsi"/>
          <w:bCs/>
          <w:sz w:val="22"/>
          <w:szCs w:val="22"/>
          <w:lang w:val="en-US"/>
        </w:rPr>
        <w:t>s</w:t>
      </w:r>
      <w:r w:rsidRPr="00D20F2D">
        <w:rPr>
          <w:rFonts w:cstheme="minorHAnsi"/>
          <w:bCs/>
          <w:sz w:val="22"/>
          <w:szCs w:val="22"/>
          <w:lang w:val="en-US"/>
        </w:rPr>
        <w:t>ations</w:t>
      </w:r>
      <w:proofErr w:type="spellEnd"/>
      <w:r w:rsidRPr="00D20F2D">
        <w:rPr>
          <w:rFonts w:cstheme="minorHAnsi"/>
          <w:bCs/>
          <w:sz w:val="22"/>
          <w:szCs w:val="22"/>
          <w:lang w:val="en-US"/>
        </w:rPr>
        <w:t xml:space="preserve"> have to protect your ‘data’ (personal details and records) and this is called the General Data Protection Regulation or GDPR. The following summary highlights how GDPR is being implemented, by explaining why confidential information is held and how this is protected.</w:t>
      </w:r>
      <w:r w:rsidRPr="00D20F2D">
        <w:rPr>
          <w:rFonts w:cstheme="minorHAnsi"/>
          <w:color w:val="353535"/>
          <w:sz w:val="22"/>
          <w:szCs w:val="22"/>
          <w:lang w:val="en-US"/>
        </w:rPr>
        <w:t xml:space="preserve"> </w:t>
      </w:r>
      <w:hyperlink r:id="rId7" w:history="1">
        <w:r w:rsidRPr="00D20F2D">
          <w:rPr>
            <w:rStyle w:val="Hyperlink"/>
            <w:rFonts w:cstheme="minorHAnsi"/>
            <w:sz w:val="22"/>
            <w:szCs w:val="22"/>
            <w:lang w:val="en-US"/>
          </w:rPr>
          <w:t>https://ico.org.uk</w:t>
        </w:r>
      </w:hyperlink>
    </w:p>
    <w:p w14:paraId="649D2507" w14:textId="77777777" w:rsidR="00D20F2D" w:rsidRPr="00D20F2D" w:rsidRDefault="00D20F2D" w:rsidP="00D20F2D">
      <w:pPr>
        <w:widowControl w:val="0"/>
        <w:autoSpaceDE w:val="0"/>
        <w:autoSpaceDN w:val="0"/>
        <w:adjustRightInd w:val="0"/>
        <w:spacing w:after="240" w:line="200" w:lineRule="atLeast"/>
        <w:jc w:val="both"/>
        <w:rPr>
          <w:rFonts w:cstheme="minorHAnsi"/>
          <w:b/>
          <w:bCs/>
          <w:i/>
          <w:sz w:val="22"/>
          <w:szCs w:val="22"/>
          <w:lang w:val="en-US"/>
        </w:rPr>
      </w:pPr>
      <w:r w:rsidRPr="00D20F2D">
        <w:rPr>
          <w:rFonts w:cstheme="minorHAnsi"/>
          <w:b/>
          <w:bCs/>
          <w:i/>
          <w:sz w:val="22"/>
          <w:szCs w:val="22"/>
          <w:lang w:val="en-US"/>
        </w:rPr>
        <w:t xml:space="preserve">It is assumed that by engaging with the service you are consenting to records being kept </w:t>
      </w:r>
    </w:p>
    <w:p w14:paraId="7BA27A4C" w14:textId="77777777" w:rsidR="00D20F2D" w:rsidRPr="00D20F2D" w:rsidRDefault="00D20F2D" w:rsidP="00D20F2D">
      <w:pPr>
        <w:pStyle w:val="ListParagraph"/>
        <w:widowControl w:val="0"/>
        <w:numPr>
          <w:ilvl w:val="0"/>
          <w:numId w:val="1"/>
        </w:numPr>
        <w:autoSpaceDE w:val="0"/>
        <w:autoSpaceDN w:val="0"/>
        <w:adjustRightInd w:val="0"/>
        <w:spacing w:after="240" w:line="200" w:lineRule="atLeast"/>
        <w:jc w:val="both"/>
        <w:rPr>
          <w:rFonts w:cstheme="minorHAnsi"/>
          <w:b/>
          <w:bCs/>
          <w:sz w:val="22"/>
          <w:szCs w:val="22"/>
          <w:lang w:val="en-US"/>
        </w:rPr>
      </w:pPr>
      <w:r w:rsidRPr="00D20F2D">
        <w:rPr>
          <w:rFonts w:cstheme="minorHAnsi"/>
          <w:bCs/>
          <w:sz w:val="22"/>
          <w:szCs w:val="22"/>
          <w:lang w:val="en-US"/>
        </w:rPr>
        <w:t>Keeping records is an essential component of healthcare, which helps in understanding how best to help and forms the basis of any reports needed</w:t>
      </w:r>
    </w:p>
    <w:p w14:paraId="233AA002" w14:textId="77777777" w:rsidR="00D20F2D" w:rsidRPr="00D20F2D" w:rsidRDefault="00D20F2D" w:rsidP="00D20F2D">
      <w:pPr>
        <w:pStyle w:val="ListParagraph"/>
        <w:widowControl w:val="0"/>
        <w:numPr>
          <w:ilvl w:val="0"/>
          <w:numId w:val="1"/>
        </w:numPr>
        <w:autoSpaceDE w:val="0"/>
        <w:autoSpaceDN w:val="0"/>
        <w:adjustRightInd w:val="0"/>
        <w:spacing w:after="240" w:line="200" w:lineRule="atLeast"/>
        <w:jc w:val="both"/>
        <w:rPr>
          <w:rFonts w:cstheme="minorHAnsi"/>
          <w:b/>
          <w:bCs/>
          <w:sz w:val="22"/>
          <w:szCs w:val="22"/>
          <w:lang w:val="en-US"/>
        </w:rPr>
      </w:pPr>
      <w:r w:rsidRPr="00D20F2D">
        <w:rPr>
          <w:rFonts w:cstheme="minorHAnsi"/>
          <w:bCs/>
          <w:sz w:val="22"/>
          <w:szCs w:val="22"/>
          <w:lang w:val="en-US"/>
        </w:rPr>
        <w:t xml:space="preserve">Confidentiality is maintained at all times (i.e. your information is not shared) unless there are </w:t>
      </w:r>
      <w:r w:rsidRPr="00D20F2D">
        <w:rPr>
          <w:rFonts w:cstheme="minorHAnsi"/>
          <w:bCs/>
          <w:i/>
          <w:sz w:val="22"/>
          <w:szCs w:val="22"/>
          <w:lang w:val="en-US"/>
        </w:rPr>
        <w:t>exceptiona</w:t>
      </w:r>
      <w:r w:rsidRPr="00D20F2D">
        <w:rPr>
          <w:rFonts w:cstheme="minorHAnsi"/>
          <w:bCs/>
          <w:sz w:val="22"/>
          <w:szCs w:val="22"/>
          <w:lang w:val="en-US"/>
        </w:rPr>
        <w:t>l circumstances such as risk to yourself or others, when other services such as your GP or police may be contacted without your consent as this is a professional obligation</w:t>
      </w:r>
    </w:p>
    <w:p w14:paraId="522C9F5A" w14:textId="77777777" w:rsidR="00ED4DE8" w:rsidRPr="00ED4DE8" w:rsidRDefault="00D20F2D" w:rsidP="00ED4DE8">
      <w:pPr>
        <w:pStyle w:val="ListParagraph"/>
        <w:widowControl w:val="0"/>
        <w:numPr>
          <w:ilvl w:val="0"/>
          <w:numId w:val="1"/>
        </w:numPr>
        <w:autoSpaceDE w:val="0"/>
        <w:autoSpaceDN w:val="0"/>
        <w:adjustRightInd w:val="0"/>
        <w:spacing w:after="240" w:line="200" w:lineRule="atLeast"/>
        <w:jc w:val="both"/>
        <w:rPr>
          <w:rFonts w:cstheme="minorHAnsi"/>
          <w:b/>
          <w:bCs/>
          <w:sz w:val="22"/>
          <w:szCs w:val="22"/>
          <w:lang w:val="en-US"/>
        </w:rPr>
      </w:pPr>
      <w:r w:rsidRPr="00D20F2D">
        <w:rPr>
          <w:rFonts w:cstheme="minorHAnsi"/>
          <w:sz w:val="22"/>
          <w:szCs w:val="22"/>
          <w:lang w:val="en-US"/>
        </w:rPr>
        <w:t xml:space="preserve">Consultation notes and questionnaires will be held for varying lengths of time depending on the content (and then carefully disposed of) </w:t>
      </w:r>
    </w:p>
    <w:p w14:paraId="42064D1F" w14:textId="66CB91E4" w:rsidR="00ED4DE8" w:rsidRPr="00ED4DE8" w:rsidRDefault="00ED4DE8" w:rsidP="00ED4DE8">
      <w:pPr>
        <w:pStyle w:val="ListParagraph"/>
        <w:widowControl w:val="0"/>
        <w:numPr>
          <w:ilvl w:val="0"/>
          <w:numId w:val="1"/>
        </w:numPr>
        <w:autoSpaceDE w:val="0"/>
        <w:autoSpaceDN w:val="0"/>
        <w:adjustRightInd w:val="0"/>
        <w:spacing w:after="240" w:line="200" w:lineRule="atLeast"/>
        <w:jc w:val="both"/>
        <w:rPr>
          <w:rFonts w:cstheme="minorHAnsi"/>
          <w:b/>
          <w:bCs/>
          <w:sz w:val="22"/>
          <w:szCs w:val="22"/>
          <w:lang w:val="en-US"/>
        </w:rPr>
      </w:pPr>
      <w:r>
        <w:rPr>
          <w:rFonts w:cstheme="minorHAnsi"/>
          <w:sz w:val="22"/>
          <w:szCs w:val="22"/>
          <w:lang w:val="en-US"/>
        </w:rPr>
        <w:t>M</w:t>
      </w:r>
      <w:r w:rsidR="00D20F2D" w:rsidRPr="00ED4DE8">
        <w:rPr>
          <w:rFonts w:cstheme="minorHAnsi"/>
          <w:sz w:val="22"/>
          <w:szCs w:val="22"/>
          <w:lang w:val="en-US"/>
        </w:rPr>
        <w:t>ental health records are subject to special legislation</w:t>
      </w:r>
      <w:r>
        <w:rPr>
          <w:rFonts w:cstheme="minorHAnsi"/>
          <w:sz w:val="22"/>
          <w:szCs w:val="22"/>
          <w:lang w:val="en-US"/>
        </w:rPr>
        <w:t>. C</w:t>
      </w:r>
      <w:r w:rsidR="00D20F2D" w:rsidRPr="00ED4DE8">
        <w:rPr>
          <w:rFonts w:cstheme="minorHAnsi"/>
          <w:sz w:val="22"/>
          <w:szCs w:val="22"/>
          <w:lang w:val="en-US"/>
        </w:rPr>
        <w:t>hildren’s records are kept until age 26 and adult records for 8 years after the last contact with the service</w:t>
      </w:r>
      <w:r w:rsidR="00D20F2D" w:rsidRPr="00ED4DE8">
        <w:rPr>
          <w:rFonts w:cstheme="minorHAnsi"/>
          <w:color w:val="353535"/>
          <w:sz w:val="22"/>
          <w:szCs w:val="22"/>
          <w:lang w:val="en-US"/>
        </w:rPr>
        <w:t xml:space="preserve"> </w:t>
      </w:r>
    </w:p>
    <w:p w14:paraId="79847573" w14:textId="77777777" w:rsidR="00ED4DE8" w:rsidRDefault="00ED4DE8" w:rsidP="00ED4DE8">
      <w:pPr>
        <w:pStyle w:val="ListParagraph"/>
        <w:widowControl w:val="0"/>
        <w:autoSpaceDE w:val="0"/>
        <w:autoSpaceDN w:val="0"/>
        <w:adjustRightInd w:val="0"/>
        <w:spacing w:after="240" w:line="200" w:lineRule="atLeast"/>
        <w:jc w:val="both"/>
        <w:rPr>
          <w:rFonts w:cstheme="minorHAnsi"/>
          <w:color w:val="353535"/>
          <w:sz w:val="22"/>
          <w:szCs w:val="22"/>
          <w:lang w:val="en-US"/>
        </w:rPr>
      </w:pPr>
    </w:p>
    <w:p w14:paraId="3F0E1DA8" w14:textId="47E5C6FB" w:rsidR="00D20F2D" w:rsidRPr="00ED4DE8" w:rsidRDefault="00131CC9" w:rsidP="00ED4DE8">
      <w:pPr>
        <w:pStyle w:val="ListParagraph"/>
        <w:widowControl w:val="0"/>
        <w:autoSpaceDE w:val="0"/>
        <w:autoSpaceDN w:val="0"/>
        <w:adjustRightInd w:val="0"/>
        <w:spacing w:after="240" w:line="200" w:lineRule="atLeast"/>
        <w:jc w:val="both"/>
        <w:rPr>
          <w:rFonts w:cstheme="minorHAnsi"/>
          <w:b/>
          <w:bCs/>
          <w:sz w:val="22"/>
          <w:szCs w:val="22"/>
          <w:lang w:val="en-US"/>
        </w:rPr>
      </w:pPr>
      <w:hyperlink r:id="rId8" w:history="1">
        <w:r w:rsidR="00ED4DE8" w:rsidRPr="00CD29D2">
          <w:rPr>
            <w:rStyle w:val="Hyperlink"/>
            <w:rFonts w:cstheme="minorHAnsi"/>
            <w:sz w:val="22"/>
            <w:szCs w:val="22"/>
            <w:lang w:val="en-US"/>
          </w:rPr>
          <w:t>Www.gov.uk/government/publications/records-management-code-of-practice-for-health-and-social-care</w:t>
        </w:r>
      </w:hyperlink>
    </w:p>
    <w:p w14:paraId="1B949D23" w14:textId="77777777" w:rsidR="00D20F2D" w:rsidRPr="00D20F2D" w:rsidRDefault="00D20F2D" w:rsidP="00D20F2D">
      <w:pPr>
        <w:widowControl w:val="0"/>
        <w:autoSpaceDE w:val="0"/>
        <w:autoSpaceDN w:val="0"/>
        <w:adjustRightInd w:val="0"/>
        <w:jc w:val="both"/>
        <w:rPr>
          <w:rFonts w:cstheme="minorHAnsi"/>
          <w:color w:val="353535"/>
          <w:sz w:val="22"/>
          <w:szCs w:val="22"/>
          <w:lang w:val="en-US"/>
        </w:rPr>
      </w:pPr>
    </w:p>
    <w:p w14:paraId="2F5CF8CB" w14:textId="77777777" w:rsidR="00D20F2D" w:rsidRPr="00D20F2D" w:rsidRDefault="00D20F2D" w:rsidP="00D20F2D">
      <w:pPr>
        <w:pStyle w:val="ListParagraph"/>
        <w:widowControl w:val="0"/>
        <w:numPr>
          <w:ilvl w:val="0"/>
          <w:numId w:val="2"/>
        </w:numPr>
        <w:autoSpaceDE w:val="0"/>
        <w:autoSpaceDN w:val="0"/>
        <w:adjustRightInd w:val="0"/>
        <w:spacing w:after="240" w:line="200" w:lineRule="atLeast"/>
        <w:jc w:val="both"/>
        <w:rPr>
          <w:rFonts w:cstheme="minorHAnsi"/>
          <w:sz w:val="22"/>
          <w:szCs w:val="22"/>
          <w:lang w:val="en-US"/>
        </w:rPr>
      </w:pPr>
      <w:r w:rsidRPr="00D20F2D">
        <w:rPr>
          <w:rFonts w:cstheme="minorHAnsi"/>
          <w:sz w:val="22"/>
          <w:szCs w:val="22"/>
          <w:lang w:val="en-US"/>
        </w:rPr>
        <w:t xml:space="preserve">All information recorded on paper will be securely stored in a locked filing cabinet </w:t>
      </w:r>
    </w:p>
    <w:p w14:paraId="1CC15C9D" w14:textId="77777777" w:rsidR="00D20F2D" w:rsidRPr="00D20F2D" w:rsidRDefault="00D20F2D" w:rsidP="00D20F2D">
      <w:pPr>
        <w:pStyle w:val="ListParagraph"/>
        <w:widowControl w:val="0"/>
        <w:numPr>
          <w:ilvl w:val="0"/>
          <w:numId w:val="2"/>
        </w:numPr>
        <w:autoSpaceDE w:val="0"/>
        <w:autoSpaceDN w:val="0"/>
        <w:adjustRightInd w:val="0"/>
        <w:spacing w:after="240" w:line="200" w:lineRule="atLeast"/>
        <w:jc w:val="both"/>
        <w:rPr>
          <w:rFonts w:cstheme="minorHAnsi"/>
          <w:sz w:val="22"/>
          <w:szCs w:val="22"/>
          <w:lang w:val="en-US"/>
        </w:rPr>
      </w:pPr>
      <w:r w:rsidRPr="00D20F2D">
        <w:rPr>
          <w:rFonts w:cstheme="minorHAnsi"/>
          <w:sz w:val="22"/>
          <w:szCs w:val="22"/>
          <w:lang w:val="en-US"/>
        </w:rPr>
        <w:t xml:space="preserve">Confidential digital information will be stored in a secure cloud service offering high levels of security </w:t>
      </w:r>
    </w:p>
    <w:p w14:paraId="410AB6D8" w14:textId="77777777" w:rsidR="00D20F2D" w:rsidRPr="00D20F2D" w:rsidRDefault="00D20F2D" w:rsidP="00D20F2D">
      <w:pPr>
        <w:pStyle w:val="ListParagraph"/>
        <w:widowControl w:val="0"/>
        <w:numPr>
          <w:ilvl w:val="0"/>
          <w:numId w:val="2"/>
        </w:numPr>
        <w:autoSpaceDE w:val="0"/>
        <w:autoSpaceDN w:val="0"/>
        <w:adjustRightInd w:val="0"/>
        <w:spacing w:after="240" w:line="200" w:lineRule="atLeast"/>
        <w:jc w:val="both"/>
        <w:rPr>
          <w:rFonts w:cstheme="minorHAnsi"/>
          <w:sz w:val="22"/>
          <w:szCs w:val="22"/>
          <w:lang w:val="en-US"/>
        </w:rPr>
      </w:pPr>
      <w:r w:rsidRPr="00D20F2D">
        <w:rPr>
          <w:rFonts w:cstheme="minorHAnsi"/>
          <w:sz w:val="22"/>
          <w:szCs w:val="22"/>
          <w:lang w:val="en-US"/>
        </w:rPr>
        <w:t xml:space="preserve">Confidential information sent by the psychologist via the internet will be encrypted and password protected, with this sent separately by text </w:t>
      </w:r>
    </w:p>
    <w:p w14:paraId="53156511" w14:textId="77777777" w:rsidR="00D20F2D" w:rsidRPr="00D20F2D" w:rsidRDefault="00D20F2D" w:rsidP="00D20F2D">
      <w:pPr>
        <w:pStyle w:val="ListParagraph"/>
        <w:widowControl w:val="0"/>
        <w:numPr>
          <w:ilvl w:val="0"/>
          <w:numId w:val="2"/>
        </w:numPr>
        <w:autoSpaceDE w:val="0"/>
        <w:autoSpaceDN w:val="0"/>
        <w:adjustRightInd w:val="0"/>
        <w:spacing w:after="240" w:line="200" w:lineRule="atLeast"/>
        <w:jc w:val="both"/>
        <w:rPr>
          <w:rFonts w:cstheme="minorHAnsi"/>
          <w:sz w:val="22"/>
          <w:szCs w:val="22"/>
          <w:lang w:val="en-US"/>
        </w:rPr>
      </w:pPr>
      <w:r w:rsidRPr="00D20F2D">
        <w:rPr>
          <w:rFonts w:cstheme="minorHAnsi"/>
          <w:sz w:val="22"/>
          <w:szCs w:val="22"/>
          <w:lang w:val="en-US"/>
        </w:rPr>
        <w:t>Letters sent to professionals such as GP’s, by surface mail, will be clearly marked Confidential</w:t>
      </w:r>
    </w:p>
    <w:p w14:paraId="76D32CE4" w14:textId="77777777" w:rsidR="00D20F2D" w:rsidRPr="00D20F2D" w:rsidRDefault="00D20F2D" w:rsidP="00D20F2D">
      <w:pPr>
        <w:pStyle w:val="ListParagraph"/>
        <w:widowControl w:val="0"/>
        <w:numPr>
          <w:ilvl w:val="0"/>
          <w:numId w:val="2"/>
        </w:numPr>
        <w:autoSpaceDE w:val="0"/>
        <w:autoSpaceDN w:val="0"/>
        <w:adjustRightInd w:val="0"/>
        <w:spacing w:after="240" w:line="200" w:lineRule="atLeast"/>
        <w:jc w:val="both"/>
        <w:rPr>
          <w:rFonts w:cstheme="minorHAnsi"/>
          <w:sz w:val="22"/>
          <w:szCs w:val="22"/>
          <w:lang w:val="en-US"/>
        </w:rPr>
      </w:pPr>
      <w:r w:rsidRPr="00D20F2D">
        <w:rPr>
          <w:rFonts w:cstheme="minorHAnsi"/>
          <w:sz w:val="22"/>
          <w:szCs w:val="22"/>
          <w:lang w:val="en-US"/>
        </w:rPr>
        <w:t>All electronic devices  (e.g. computer, laptop and phone) and used to access stored information will themselves be password protected</w:t>
      </w:r>
    </w:p>
    <w:p w14:paraId="1E6E205D" w14:textId="77777777" w:rsidR="00D20F2D" w:rsidRPr="00D20F2D" w:rsidRDefault="00D20F2D" w:rsidP="00D20F2D">
      <w:pPr>
        <w:pStyle w:val="ListParagraph"/>
        <w:widowControl w:val="0"/>
        <w:numPr>
          <w:ilvl w:val="0"/>
          <w:numId w:val="2"/>
        </w:numPr>
        <w:autoSpaceDE w:val="0"/>
        <w:autoSpaceDN w:val="0"/>
        <w:adjustRightInd w:val="0"/>
        <w:spacing w:after="240" w:line="200" w:lineRule="atLeast"/>
        <w:jc w:val="both"/>
        <w:rPr>
          <w:rFonts w:cstheme="minorHAnsi"/>
          <w:sz w:val="22"/>
          <w:szCs w:val="22"/>
          <w:lang w:val="en-US"/>
        </w:rPr>
      </w:pPr>
      <w:r w:rsidRPr="00D20F2D">
        <w:rPr>
          <w:rFonts w:cstheme="minorHAnsi"/>
          <w:sz w:val="22"/>
          <w:szCs w:val="22"/>
          <w:lang w:val="en-US"/>
        </w:rPr>
        <w:t>Right of access; a ‘subject access request’ or SAR can be made for copies of records but there may be an admin charge and these will be provided within 1 calendar month of the request being made.</w:t>
      </w:r>
    </w:p>
    <w:p w14:paraId="01DC5B3E" w14:textId="77777777" w:rsidR="00D20F2D" w:rsidRPr="00D20F2D" w:rsidRDefault="00D20F2D" w:rsidP="00D20F2D">
      <w:pPr>
        <w:pStyle w:val="ListParagraph"/>
        <w:widowControl w:val="0"/>
        <w:numPr>
          <w:ilvl w:val="0"/>
          <w:numId w:val="2"/>
        </w:numPr>
        <w:autoSpaceDE w:val="0"/>
        <w:autoSpaceDN w:val="0"/>
        <w:adjustRightInd w:val="0"/>
        <w:spacing w:after="240" w:line="200" w:lineRule="atLeast"/>
        <w:jc w:val="both"/>
        <w:rPr>
          <w:rFonts w:cstheme="minorHAnsi"/>
          <w:sz w:val="22"/>
          <w:szCs w:val="22"/>
          <w:lang w:val="en-US"/>
        </w:rPr>
      </w:pPr>
      <w:r w:rsidRPr="00D20F2D">
        <w:rPr>
          <w:rFonts w:cstheme="minorHAnsi"/>
          <w:sz w:val="22"/>
          <w:szCs w:val="22"/>
          <w:lang w:val="en-US"/>
        </w:rPr>
        <w:t>In the event of death or incapacity of the therapist, arrangements have been made for records to be held by a named professional colleague who will continue with the above obligations</w:t>
      </w:r>
    </w:p>
    <w:p w14:paraId="7DA509A0" w14:textId="77777777" w:rsidR="00D20F2D" w:rsidRPr="00D20F2D" w:rsidRDefault="00D20F2D" w:rsidP="00D20F2D">
      <w:pPr>
        <w:widowControl w:val="0"/>
        <w:autoSpaceDE w:val="0"/>
        <w:autoSpaceDN w:val="0"/>
        <w:adjustRightInd w:val="0"/>
        <w:spacing w:after="240" w:line="200" w:lineRule="atLeast"/>
        <w:jc w:val="center"/>
        <w:rPr>
          <w:rFonts w:cstheme="minorHAnsi"/>
          <w:sz w:val="22"/>
          <w:szCs w:val="22"/>
          <w:lang w:val="en-US"/>
        </w:rPr>
      </w:pPr>
      <w:r w:rsidRPr="00D20F2D">
        <w:rPr>
          <w:rFonts w:cstheme="minorHAnsi"/>
          <w:sz w:val="22"/>
          <w:szCs w:val="22"/>
          <w:lang w:val="en-US"/>
        </w:rPr>
        <w:t>_______________________</w:t>
      </w:r>
    </w:p>
    <w:p w14:paraId="3F6F307F" w14:textId="77777777" w:rsidR="00D20F2D" w:rsidRPr="00D20F2D" w:rsidRDefault="00D20F2D" w:rsidP="00D20F2D">
      <w:pPr>
        <w:rPr>
          <w:rFonts w:cstheme="minorHAnsi"/>
          <w:sz w:val="22"/>
          <w:szCs w:val="22"/>
        </w:rPr>
      </w:pPr>
    </w:p>
    <w:p w14:paraId="71DDBAE1" w14:textId="77777777" w:rsidR="00D20F2D" w:rsidRPr="00D20F2D" w:rsidRDefault="00D20F2D" w:rsidP="00D20F2D">
      <w:pPr>
        <w:jc w:val="center"/>
        <w:rPr>
          <w:rFonts w:cstheme="minorHAnsi"/>
          <w:b/>
          <w:bCs/>
          <w:sz w:val="22"/>
          <w:szCs w:val="22"/>
          <w:u w:val="single"/>
        </w:rPr>
      </w:pPr>
    </w:p>
    <w:sectPr w:rsidR="00D20F2D" w:rsidRPr="00D20F2D" w:rsidSect="007435DE">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1701" w14:textId="77777777" w:rsidR="00131CC9" w:rsidRDefault="00131CC9" w:rsidP="007435DE">
      <w:r>
        <w:separator/>
      </w:r>
    </w:p>
  </w:endnote>
  <w:endnote w:type="continuationSeparator" w:id="0">
    <w:p w14:paraId="578F5CB5" w14:textId="77777777" w:rsidR="00131CC9" w:rsidRDefault="00131CC9" w:rsidP="0074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0CD" w14:textId="77777777" w:rsidR="007435DE" w:rsidRDefault="007435DE" w:rsidP="007435DE">
    <w:pPr>
      <w:pStyle w:val="Footer"/>
    </w:pPr>
    <w:r>
      <w:rPr>
        <w:noProof/>
      </w:rPr>
      <w:drawing>
        <wp:anchor distT="0" distB="0" distL="114300" distR="114300" simplePos="0" relativeHeight="251659264" behindDoc="1" locked="0" layoutInCell="1" allowOverlap="1" wp14:anchorId="4645B2E1" wp14:editId="148A7E83">
          <wp:simplePos x="0" y="0"/>
          <wp:positionH relativeFrom="column">
            <wp:posOffset>5500370</wp:posOffset>
          </wp:positionH>
          <wp:positionV relativeFrom="paragraph">
            <wp:posOffset>38735</wp:posOffset>
          </wp:positionV>
          <wp:extent cx="528955" cy="542925"/>
          <wp:effectExtent l="0" t="0" r="4445" b="9525"/>
          <wp:wrapTight wrapText="bothSides">
            <wp:wrapPolygon edited="0">
              <wp:start x="0" y="0"/>
              <wp:lineTo x="0" y="21221"/>
              <wp:lineTo x="21004" y="21221"/>
              <wp:lineTo x="21004"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8955" cy="542925"/>
                  </a:xfrm>
                  <a:prstGeom prst="rect">
                    <a:avLst/>
                  </a:prstGeom>
                </pic:spPr>
              </pic:pic>
            </a:graphicData>
          </a:graphic>
          <wp14:sizeRelH relativeFrom="page">
            <wp14:pctWidth>0</wp14:pctWidth>
          </wp14:sizeRelH>
          <wp14:sizeRelV relativeFrom="page">
            <wp14:pctHeight>0</wp14:pctHeight>
          </wp14:sizeRelV>
        </wp:anchor>
      </w:drawing>
    </w:r>
    <w:r w:rsidRPr="001A6635">
      <w:t>Cope Psychology, The Bay Therapy Centre</w:t>
    </w:r>
  </w:p>
  <w:p w14:paraId="1A478DA9" w14:textId="4ADEBBD5" w:rsidR="007435DE" w:rsidRDefault="007435DE" w:rsidP="007435DE">
    <w:pPr>
      <w:pStyle w:val="Footer"/>
    </w:pPr>
    <w:r w:rsidRPr="001A6635">
      <w:t>19-21 Trent Boulevard, Lady Bay</w:t>
    </w:r>
    <w:r>
      <w:t>, Nottingham, NG2 5BB</w:t>
    </w:r>
  </w:p>
  <w:p w14:paraId="1D2656E8" w14:textId="4612474A" w:rsidR="007435DE" w:rsidRPr="007435DE" w:rsidRDefault="00131CC9" w:rsidP="007435DE">
    <w:pPr>
      <w:pStyle w:val="Footer"/>
    </w:pPr>
    <w:hyperlink r:id="rId2" w:history="1">
      <w:r w:rsidR="007435DE" w:rsidRPr="007435DE">
        <w:rPr>
          <w:rStyle w:val="Hyperlink"/>
          <w:color w:val="auto"/>
          <w:u w:val="none"/>
        </w:rPr>
        <w:t>copepsychology@protonmail.com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7E13" w14:textId="77777777" w:rsidR="00131CC9" w:rsidRDefault="00131CC9" w:rsidP="007435DE">
      <w:r>
        <w:separator/>
      </w:r>
    </w:p>
  </w:footnote>
  <w:footnote w:type="continuationSeparator" w:id="0">
    <w:p w14:paraId="6EB6F159" w14:textId="77777777" w:rsidR="00131CC9" w:rsidRDefault="00131CC9" w:rsidP="0074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12A4" w14:textId="74238E16" w:rsidR="007435DE" w:rsidRDefault="007435DE" w:rsidP="007435DE">
    <w:pPr>
      <w:pStyle w:val="Header"/>
      <w:jc w:val="right"/>
    </w:pPr>
    <w:r>
      <w:rPr>
        <w:noProof/>
      </w:rPr>
      <w:drawing>
        <wp:inline distT="0" distB="0" distL="0" distR="0" wp14:anchorId="130EC4AD" wp14:editId="7ABD98DC">
          <wp:extent cx="1352550" cy="757938"/>
          <wp:effectExtent l="0" t="0" r="0" b="4445"/>
          <wp:docPr id="4" name="Picture 4"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411" cy="7690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B6A"/>
    <w:multiLevelType w:val="hybridMultilevel"/>
    <w:tmpl w:val="1D742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6557C2"/>
    <w:multiLevelType w:val="hybridMultilevel"/>
    <w:tmpl w:val="BFAA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2D"/>
    <w:rsid w:val="00131CC9"/>
    <w:rsid w:val="00623574"/>
    <w:rsid w:val="006D7C81"/>
    <w:rsid w:val="007266F0"/>
    <w:rsid w:val="007435DE"/>
    <w:rsid w:val="00A04DB4"/>
    <w:rsid w:val="00D20F2D"/>
    <w:rsid w:val="00ED4DE8"/>
    <w:rsid w:val="00ED6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D076"/>
  <w15:chartTrackingRefBased/>
  <w15:docId w15:val="{E9B62E88-32D3-46B4-B2E3-5097BBF9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2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F2D"/>
    <w:rPr>
      <w:color w:val="0563C1" w:themeColor="hyperlink"/>
      <w:u w:val="single"/>
    </w:rPr>
  </w:style>
  <w:style w:type="paragraph" w:styleId="ListParagraph">
    <w:name w:val="List Paragraph"/>
    <w:basedOn w:val="Normal"/>
    <w:uiPriority w:val="34"/>
    <w:qFormat/>
    <w:rsid w:val="00D20F2D"/>
    <w:pPr>
      <w:ind w:left="720"/>
      <w:contextualSpacing/>
    </w:pPr>
  </w:style>
  <w:style w:type="paragraph" w:styleId="Header">
    <w:name w:val="header"/>
    <w:basedOn w:val="Normal"/>
    <w:link w:val="HeaderChar"/>
    <w:uiPriority w:val="99"/>
    <w:unhideWhenUsed/>
    <w:rsid w:val="007435DE"/>
    <w:pPr>
      <w:tabs>
        <w:tab w:val="center" w:pos="4513"/>
        <w:tab w:val="right" w:pos="9026"/>
      </w:tabs>
    </w:pPr>
  </w:style>
  <w:style w:type="character" w:customStyle="1" w:styleId="HeaderChar">
    <w:name w:val="Header Char"/>
    <w:basedOn w:val="DefaultParagraphFont"/>
    <w:link w:val="Header"/>
    <w:uiPriority w:val="99"/>
    <w:rsid w:val="007435DE"/>
    <w:rPr>
      <w:rFonts w:eastAsiaTheme="minorEastAsia"/>
      <w:sz w:val="24"/>
      <w:szCs w:val="24"/>
    </w:rPr>
  </w:style>
  <w:style w:type="paragraph" w:styleId="Footer">
    <w:name w:val="footer"/>
    <w:basedOn w:val="Normal"/>
    <w:link w:val="FooterChar"/>
    <w:uiPriority w:val="99"/>
    <w:unhideWhenUsed/>
    <w:rsid w:val="007435DE"/>
    <w:pPr>
      <w:tabs>
        <w:tab w:val="center" w:pos="4513"/>
        <w:tab w:val="right" w:pos="9026"/>
      </w:tabs>
    </w:pPr>
  </w:style>
  <w:style w:type="character" w:customStyle="1" w:styleId="FooterChar">
    <w:name w:val="Footer Char"/>
    <w:basedOn w:val="DefaultParagraphFont"/>
    <w:link w:val="Footer"/>
    <w:uiPriority w:val="99"/>
    <w:rsid w:val="007435DE"/>
    <w:rPr>
      <w:rFonts w:eastAsiaTheme="minorEastAsia"/>
      <w:sz w:val="24"/>
      <w:szCs w:val="24"/>
    </w:rPr>
  </w:style>
  <w:style w:type="character" w:styleId="UnresolvedMention">
    <w:name w:val="Unresolved Mention"/>
    <w:basedOn w:val="DefaultParagraphFont"/>
    <w:uiPriority w:val="99"/>
    <w:semiHidden/>
    <w:unhideWhenUsed/>
    <w:rsid w:val="00ED4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records-management-code-of-practice-for-health-and-social-care" TargetMode="Externa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pepsychology@proton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Cope</dc:creator>
  <cp:keywords/>
  <dc:description/>
  <cp:lastModifiedBy>Kerry Cope</cp:lastModifiedBy>
  <cp:revision>2</cp:revision>
  <dcterms:created xsi:type="dcterms:W3CDTF">2021-10-14T15:24:00Z</dcterms:created>
  <dcterms:modified xsi:type="dcterms:W3CDTF">2021-10-14T15:24:00Z</dcterms:modified>
</cp:coreProperties>
</file>